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663" w:rsidRPr="00EA5338" w:rsidRDefault="00D91663" w:rsidP="00D91663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:rsidR="00D91663" w:rsidRDefault="00D91663" w:rsidP="00D91663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D91663" w:rsidRPr="00EA5338" w:rsidRDefault="00D91663" w:rsidP="00D91663">
      <w:pPr>
        <w:jc w:val="center"/>
        <w:rPr>
          <w:rFonts w:ascii="Verdana" w:hAnsi="Verdana" w:cs="Tahoma"/>
          <w:b/>
          <w:smallCaps/>
          <w:sz w:val="28"/>
        </w:rPr>
      </w:pPr>
      <w:r>
        <w:rPr>
          <w:rFonts w:ascii="Verdana" w:hAnsi="Verdana" w:cs="Tahoma"/>
          <w:b/>
          <w:smallCaps/>
          <w:sz w:val="28"/>
        </w:rPr>
        <w:t xml:space="preserve">10.2.1.2 </w:t>
      </w:r>
      <w:r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transformação e comercialização de produtos agrícolas</w:t>
      </w:r>
    </w:p>
    <w:p w:rsidR="00D91663" w:rsidRDefault="00D91663" w:rsidP="00D91663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6459"/>
      </w:tblGrid>
      <w:tr w:rsidR="00D91663" w:rsidRPr="007A6145" w:rsidTr="00ED7E5C">
        <w:trPr>
          <w:jc w:val="center"/>
        </w:trPr>
        <w:tc>
          <w:tcPr>
            <w:tcW w:w="2055" w:type="dxa"/>
          </w:tcPr>
          <w:p w:rsidR="00D91663" w:rsidRPr="007A6145" w:rsidRDefault="00D91663" w:rsidP="00ED7E5C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D91663" w:rsidRPr="007A6145" w:rsidRDefault="00D91663" w:rsidP="00ED7E5C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D91663" w:rsidRPr="007A6145" w:rsidTr="00ED7E5C">
        <w:trPr>
          <w:jc w:val="center"/>
        </w:trPr>
        <w:tc>
          <w:tcPr>
            <w:tcW w:w="2055" w:type="dxa"/>
          </w:tcPr>
          <w:p w:rsidR="00D91663" w:rsidRPr="007A6145" w:rsidRDefault="00D91663" w:rsidP="00ED7E5C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D91663" w:rsidRPr="007A6145" w:rsidRDefault="00D91663" w:rsidP="00ED7E5C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D91663" w:rsidRPr="007A6145" w:rsidTr="00ED7E5C">
        <w:trPr>
          <w:jc w:val="center"/>
        </w:trPr>
        <w:tc>
          <w:tcPr>
            <w:tcW w:w="2055" w:type="dxa"/>
          </w:tcPr>
          <w:p w:rsidR="00D91663" w:rsidRPr="007A6145" w:rsidRDefault="00D91663" w:rsidP="00ED7E5C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D91663" w:rsidRPr="007A6145" w:rsidRDefault="00D91663" w:rsidP="00ED7E5C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A0475B" w:rsidRDefault="00A0475B" w:rsidP="009949D3">
      <w:pPr>
        <w:pStyle w:val="Ttulo"/>
        <w:numPr>
          <w:ilvl w:val="0"/>
          <w:numId w:val="0"/>
        </w:numPr>
      </w:pPr>
    </w:p>
    <w:p w:rsidR="00D91663" w:rsidRPr="00BF4F7D" w:rsidRDefault="00D91663" w:rsidP="00D91663">
      <w:pPr>
        <w:pStyle w:val="Ttulo"/>
      </w:pPr>
      <w:r w:rsidRPr="00BF4F7D">
        <w:t xml:space="preserve">Caracterização do Promotor - Evolução da </w:t>
      </w:r>
      <w:r>
        <w:t>Empresa</w:t>
      </w:r>
    </w:p>
    <w:p w:rsidR="00D91663" w:rsidRDefault="00D91663" w:rsidP="00D91663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  <w:r w:rsidR="009949D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relevantes, nomeadamente: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concentração do capital e o poder de decisão;</w:t>
      </w:r>
    </w:p>
    <w:p w:rsidR="00D91663" w:rsidRDefault="00D91663" w:rsidP="00D91663">
      <w:pPr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Investimentos relevantes efetuados no passado;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Breve apresentação das instalações e equipamentos existentes (caraterização quantitativa das instalações e equipamentos existentes e respetivas capacidades de armazenagem de matérias-primas, de transformação e de produtos acabados);</w:t>
      </w:r>
    </w:p>
    <w:p w:rsidR="00D91663" w:rsidRDefault="00D91663" w:rsidP="009949D3">
      <w:pPr>
        <w:autoSpaceDE w:val="0"/>
        <w:autoSpaceDN w:val="0"/>
        <w:adjustRightInd w:val="0"/>
        <w:spacing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Descrição dos processos de fabrico, regime de laboração, etc.;</w:t>
      </w:r>
    </w:p>
    <w:p w:rsidR="00D91663" w:rsidRPr="00BF4F7D" w:rsidRDefault="00D91663" w:rsidP="00D91663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Rendimentos industriais e grau de utilização das capacidades instaladas.</w:t>
      </w:r>
    </w:p>
    <w:p w:rsidR="00D91663" w:rsidRPr="00BF4F7D" w:rsidRDefault="00D91663" w:rsidP="00D91663">
      <w:pPr>
        <w:rPr>
          <w:rFonts w:ascii="Verdana" w:hAnsi="Verdana" w:cs="Tahoma"/>
        </w:rPr>
      </w:pPr>
    </w:p>
    <w:p w:rsidR="00D91663" w:rsidRPr="00BF4F7D" w:rsidRDefault="00D91663" w:rsidP="00D91663">
      <w:pPr>
        <w:pStyle w:val="Ttulo"/>
      </w:pPr>
      <w:r w:rsidRPr="00BF4F7D">
        <w:t>Caracterização do Promotor – Produtos/Mercadorias/Serviços e Mercados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Ao relacionamento da empresa, quer a montante (aquisição de matérias-primas/ e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proofErr w:type="gramStart"/>
      <w:r>
        <w:rPr>
          <w:rFonts w:ascii="Helvetica" w:hAnsi="Helvetica" w:cs="Helvetica"/>
          <w:szCs w:val="20"/>
        </w:rPr>
        <w:t>subsidiárias</w:t>
      </w:r>
      <w:proofErr w:type="gramEnd"/>
      <w:r>
        <w:rPr>
          <w:rFonts w:ascii="Helvetica" w:hAnsi="Helvetica" w:cs="Helvetica"/>
          <w:szCs w:val="20"/>
        </w:rPr>
        <w:t>/ e serviços externos), quer a jusante (produtos, mercadorias, serviços e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proofErr w:type="gramStart"/>
      <w:r>
        <w:rPr>
          <w:rFonts w:ascii="Helvetica" w:hAnsi="Helvetica" w:cs="Helvetica"/>
          <w:szCs w:val="20"/>
        </w:rPr>
        <w:t>mercados</w:t>
      </w:r>
      <w:proofErr w:type="gramEnd"/>
      <w:r>
        <w:rPr>
          <w:rFonts w:ascii="Helvetica" w:hAnsi="Helvetica" w:cs="Helvetica"/>
          <w:szCs w:val="20"/>
        </w:rPr>
        <w:t>) da sua cadeia de valor;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clara das ameaças e oportunidades, bem como da sua inserção a nível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proofErr w:type="gramStart"/>
      <w:r>
        <w:rPr>
          <w:rFonts w:ascii="Helvetica" w:hAnsi="Helvetica" w:cs="Helvetica"/>
          <w:szCs w:val="20"/>
        </w:rPr>
        <w:t>regional</w:t>
      </w:r>
      <w:proofErr w:type="gramEnd"/>
      <w:r>
        <w:rPr>
          <w:rFonts w:ascii="Helvetica" w:hAnsi="Helvetica" w:cs="Helvetica"/>
          <w:szCs w:val="20"/>
        </w:rPr>
        <w:t xml:space="preserve"> e concorrencial, devendo ser caracterizada e fundamentada a orientação futura da atuação da empresa;</w:t>
      </w:r>
    </w:p>
    <w:p w:rsidR="00D91663" w:rsidRPr="00BF4F7D" w:rsidRDefault="00D91663" w:rsidP="00D91663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dos principais clientes, nacionais e estrangeiros, associações a que a empresa está ou virá a estar ligada e os seus consultores.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Pr="00BF4F7D" w:rsidRDefault="00D91663" w:rsidP="00D91663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>Descriç</w:t>
      </w:r>
      <w:r>
        <w:t>ão</w:t>
      </w:r>
      <w:r w:rsidRPr="00BF4F7D">
        <w:t xml:space="preserve"> e Objetivos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D91663" w:rsidRPr="008A6495" w:rsidRDefault="00D91663" w:rsidP="008A649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Descrição pormenorizada dos objetivos do investimento. Sempre que haja uma alteração</w:t>
      </w:r>
      <w:r w:rsidR="008A649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</w:t>
      </w:r>
      <w:r w:rsidR="008A649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apresentadas razões que a justifiquem.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Pr="00BF4F7D" w:rsidRDefault="00D91663" w:rsidP="00D91663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 xml:space="preserve">Fundamentação e impacto da operação na atividade da </w:t>
      </w:r>
      <w:r>
        <w:t>Empresa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  <w:r w:rsidR="00B30736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manifesta.</w:t>
      </w:r>
    </w:p>
    <w:p w:rsidR="00D91663" w:rsidRPr="00BF4F7D" w:rsidRDefault="00D91663" w:rsidP="00D91663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Pr="00BF4F7D" w:rsidRDefault="00D91663" w:rsidP="00D91663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>Fundamentação da existência de mercado para os produtos a desenvolver/criar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TTE27C8008t00" w:hAnsi="TTE27C8008t00" w:cs="TTE27C8008t00"/>
          <w:szCs w:val="20"/>
        </w:rPr>
        <w:t>_</w:t>
      </w:r>
      <w:r>
        <w:rPr>
          <w:rFonts w:ascii="Helvetica" w:hAnsi="Helvetica" w:cs="Helvetica"/>
          <w:szCs w:val="20"/>
        </w:rPr>
        <w:t>As caraterísticas e posicionamento dos principais produtos, bem como a sua representatividade quantificada (em % do volume de negócios da empresa);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justificação das áreas geográficas a abranger (mercado nacional, comunitário e de países terceiros);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Canais de distribuição a utilizar;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Principais clientes e políticas comerciais a adotar.</w:t>
      </w:r>
    </w:p>
    <w:p w:rsidR="00D91663" w:rsidRPr="00BF4F7D" w:rsidRDefault="00D91663" w:rsidP="00D91663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No caso da criação de uma nova unidade deve ser indicada a fundamentação da previsão das vendas (quantidades), preços a praticar e os pressupostos de cálculo admitidos. Deve ser feita referência aos novos produtos, às suas potencialidades e vantagens comparativas.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Pr="00BF4F7D" w:rsidRDefault="00D91663" w:rsidP="00D91663">
      <w:pPr>
        <w:pStyle w:val="Ttulo"/>
      </w:pPr>
      <w:r w:rsidRPr="00BF4F7D">
        <w:t>Investimentos – Informações complementares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O investimento deve ser descrito com o maior detalhe possível, </w:t>
      </w:r>
      <w:proofErr w:type="gramStart"/>
      <w:r>
        <w:rPr>
          <w:rFonts w:ascii="Helvetica" w:hAnsi="Helvetica" w:cs="Helvetica"/>
          <w:szCs w:val="20"/>
        </w:rPr>
        <w:t>de forma a que</w:t>
      </w:r>
      <w:proofErr w:type="gramEnd"/>
      <w:r>
        <w:rPr>
          <w:rFonts w:ascii="Helvetica" w:hAnsi="Helvetica" w:cs="Helvetica"/>
          <w:szCs w:val="20"/>
        </w:rPr>
        <w:t>, em sede de análise, seja possível analisar a sua coerência. De referir que, em caso de dúvida, poderá ser o item considerado como não elegível.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Distinguir a área coberta de telheiros (caso existam) tendo em atenção que determinados equipamentos como caixas e paletes não necessitam de ser armazenados em zona coberta;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 as diversas zonas produtivas e sociais;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Área envolvente - efetuar o seu dimensionamento tendo em atenção que a área de circulação à volta da unidade deve prever que não venham a existir estrangulamentos</w:t>
      </w:r>
      <w:r w:rsidR="00B30736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aquando da entrega da matéria-prima e, por outro lado, existam circuitos distintos para a circulação de veículos que transportam produtos finais e veículos que transportam resíduos ou subprodutos.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Discriminar, por área de construção, a respetiva altura/cércea.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  <w:r w:rsidR="00B30736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etc., por forma a poder ser verificada a sua adequação ao fim em vista.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No caso de equipamentos que façam parte de uma linha, ter em atenção que as diferentes componentes do investimento devem ser compatíveis entre si por forma a assegurar que o coeficiente de transformação industrial, durante o ciclo de transformação, esteja ajustado, ou seja, não existam equipamentos limitantes.</w:t>
      </w:r>
    </w:p>
    <w:p w:rsidR="00D9166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Fundo de Maneio - apesar </w:t>
      </w:r>
      <w:proofErr w:type="gramStart"/>
      <w:r>
        <w:rPr>
          <w:rFonts w:ascii="Helvetica" w:hAnsi="Helvetica" w:cs="Helvetica"/>
          <w:szCs w:val="20"/>
        </w:rPr>
        <w:t>desta</w:t>
      </w:r>
      <w:proofErr w:type="gramEnd"/>
      <w:r>
        <w:rPr>
          <w:rFonts w:ascii="Helvetica" w:hAnsi="Helvetica" w:cs="Helvetica"/>
          <w:szCs w:val="20"/>
        </w:rPr>
        <w:t xml:space="preserve"> rubrica não ser considerada elegível, devem ser sempre indicados as necessidades da operação em fundo de maneio. Os valores indicados</w:t>
      </w:r>
      <w:r w:rsidR="00B30736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devem ser coerentes com a atividade desenvolvida.</w:t>
      </w:r>
    </w:p>
    <w:p w:rsidR="009949D3" w:rsidRDefault="009949D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D91663" w:rsidRPr="00BF4F7D" w:rsidRDefault="00D91663" w:rsidP="00D91663">
      <w:pPr>
        <w:pStyle w:val="Ttulo"/>
      </w:pPr>
      <w:r w:rsidRPr="00BF4F7D">
        <w:t>Fontes de Financiamento – Fundamentação</w:t>
      </w:r>
    </w:p>
    <w:p w:rsidR="00D91663" w:rsidRPr="00BF4F7D" w:rsidRDefault="00D91663" w:rsidP="00D91663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Pr="00BF4F7D" w:rsidRDefault="00D91663" w:rsidP="00D91663">
      <w:pPr>
        <w:pStyle w:val="Ttulo"/>
      </w:pPr>
      <w:r w:rsidRPr="00BF4F7D">
        <w:t>Rentabilidade da Operação – Informações complementares</w:t>
      </w:r>
    </w:p>
    <w:p w:rsidR="00D91663" w:rsidRDefault="00D91663" w:rsidP="00D91663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D91663" w:rsidRPr="00BB30F3" w:rsidRDefault="00D91663" w:rsidP="00D9166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quer a nível de Proveitos (Vendas/Prestações de Serviço), quer em termos dos Custos (Custos das Matérias-Primas e Subsidiárias consumidas.</w:t>
      </w:r>
    </w:p>
    <w:p w:rsidR="00D91663" w:rsidRPr="00BF4F7D" w:rsidRDefault="00D91663" w:rsidP="00D91663">
      <w:pPr>
        <w:rPr>
          <w:rFonts w:ascii="Verdana" w:hAnsi="Verdana" w:cs="Tahoma"/>
          <w:b/>
          <w:sz w:val="24"/>
        </w:rPr>
      </w:pPr>
    </w:p>
    <w:p w:rsidR="00D91663" w:rsidRDefault="00D91663" w:rsidP="00D91663">
      <w:pPr>
        <w:pStyle w:val="Ttulo"/>
      </w:pPr>
      <w:r w:rsidRPr="00BF4F7D">
        <w:t>Rentabilidade da Operação – Fundamentação dos valores previsionais</w:t>
      </w:r>
      <w:r>
        <w:t xml:space="preserve"> e respetiva evolução</w:t>
      </w:r>
    </w:p>
    <w:p w:rsidR="00D91663" w:rsidRDefault="00D91663" w:rsidP="00D91663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:rsidR="00D91663" w:rsidRPr="00B30736" w:rsidRDefault="00D91663" w:rsidP="00D91663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de custos (</w:t>
      </w:r>
      <w:proofErr w:type="spellStart"/>
      <w:r w:rsidRPr="00BB30F3">
        <w:rPr>
          <w:rFonts w:ascii="Helvetica" w:hAnsi="Helvetica" w:cs="Helvetica"/>
          <w:szCs w:val="20"/>
        </w:rPr>
        <w:t>FSE’s</w:t>
      </w:r>
      <w:proofErr w:type="spellEnd"/>
      <w:r w:rsidRPr="00BB30F3">
        <w:rPr>
          <w:rFonts w:ascii="Helvetica" w:hAnsi="Helvetica" w:cs="Helvetica"/>
          <w:szCs w:val="20"/>
        </w:rPr>
        <w:t>, Mão-de-obra, Encargos Financeiros,</w:t>
      </w:r>
      <w:r w:rsidR="009949D3">
        <w:rPr>
          <w:rFonts w:ascii="Helvetica" w:hAnsi="Helvetica" w:cs="Helvetica"/>
          <w:szCs w:val="20"/>
        </w:rPr>
        <w:t xml:space="preserve"> </w:t>
      </w:r>
      <w:r w:rsidRPr="00BB30F3">
        <w:rPr>
          <w:rFonts w:ascii="Helvetica" w:hAnsi="Helvetica" w:cs="Helvetica"/>
          <w:szCs w:val="20"/>
        </w:rPr>
        <w:t xml:space="preserve">amortizações, </w:t>
      </w:r>
      <w:proofErr w:type="spellStart"/>
      <w:r w:rsidRPr="00BB30F3">
        <w:rPr>
          <w:rFonts w:ascii="Helvetica" w:hAnsi="Helvetica" w:cs="Helvetica"/>
          <w:szCs w:val="20"/>
        </w:rPr>
        <w:t>etc</w:t>
      </w:r>
      <w:proofErr w:type="spellEnd"/>
      <w:r w:rsidRPr="00BB30F3">
        <w:rPr>
          <w:rFonts w:ascii="Helvetica" w:hAnsi="Helvetica" w:cs="Helvetica"/>
          <w:szCs w:val="20"/>
        </w:rPr>
        <w:t xml:space="preserve">). </w:t>
      </w:r>
    </w:p>
    <w:p w:rsidR="00D91663" w:rsidRDefault="00D91663" w:rsidP="00D91663"/>
    <w:p w:rsidR="00D91663" w:rsidRPr="009949D3" w:rsidRDefault="00D91663" w:rsidP="00D91663">
      <w:pPr>
        <w:pStyle w:val="Ttulo"/>
      </w:pPr>
      <w:proofErr w:type="gramStart"/>
      <w:r w:rsidRPr="009949D3">
        <w:t>demonstração</w:t>
      </w:r>
      <w:proofErr w:type="gramEnd"/>
      <w:r w:rsidRPr="009949D3">
        <w:t xml:space="preserve"> de que o investimento contribui para o desenvolvimento</w:t>
      </w:r>
      <w:r w:rsidR="00B30736" w:rsidRPr="009949D3">
        <w:t xml:space="preserve"> ou do valor acrescentado</w:t>
      </w:r>
      <w:r w:rsidRPr="009949D3">
        <w:t xml:space="preserve"> da produção agrícola, nos termos da alínea </w:t>
      </w:r>
      <w:r w:rsidR="00B30736" w:rsidRPr="009949D3">
        <w:t>d) n.º 1 do artigo 16.º da portaria n.º 152/2016, de 25 de maio</w:t>
      </w:r>
      <w:r w:rsidR="009949D3" w:rsidRPr="009949D3">
        <w:t>.</w:t>
      </w:r>
    </w:p>
    <w:p w:rsidR="00D91663" w:rsidRPr="009949D3" w:rsidRDefault="00D91663" w:rsidP="00D91663"/>
    <w:p w:rsidR="00D91663" w:rsidRPr="009949D3" w:rsidRDefault="00D91663" w:rsidP="0073647F">
      <w:pPr>
        <w:pStyle w:val="Ttulo"/>
      </w:pPr>
      <w:r w:rsidRPr="009949D3">
        <w:t xml:space="preserve">Informação complementar que permita aferir/valorizar, os critérios de hierarquização propostos na candidatura </w:t>
      </w:r>
    </w:p>
    <w:p w:rsidR="00D91663" w:rsidRDefault="00D91663" w:rsidP="00D91663">
      <w:pPr>
        <w:pStyle w:val="Ttulo"/>
        <w:numPr>
          <w:ilvl w:val="0"/>
          <w:numId w:val="0"/>
        </w:numPr>
        <w:ind w:left="360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B06174"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  <w:bookmarkStart w:id="0" w:name="_GoBack"/>
      <w:bookmarkEnd w:id="0"/>
    </w:p>
    <w:sectPr w:rsidR="00D91663" w:rsidSect="00B30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74C" w:rsidRDefault="007C174C" w:rsidP="00F06FBC">
      <w:pPr>
        <w:spacing w:before="0" w:after="0"/>
      </w:pPr>
      <w:r>
        <w:separator/>
      </w:r>
    </w:p>
  </w:endnote>
  <w:endnote w:type="continuationSeparator" w:id="0">
    <w:p w:rsidR="007C174C" w:rsidRDefault="007C174C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E27C80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DB4" w:rsidRDefault="00526DB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7D" w:rsidRPr="000C0BFA" w:rsidRDefault="00526DB4" w:rsidP="00BF4F7D">
    <w:pPr>
      <w:pStyle w:val="Rodap"/>
      <w:jc w:val="center"/>
      <w:rPr>
        <w:rFonts w:ascii="Verdana" w:hAnsi="Verdana"/>
        <w:sz w:val="18"/>
      </w:rPr>
    </w:pPr>
    <w:r w:rsidRPr="000C0BFA">
      <w:rPr>
        <w:rFonts w:ascii="Verdana" w:hAnsi="Verdana"/>
        <w:noProof/>
      </w:rPr>
      <w:drawing>
        <wp:anchor distT="0" distB="0" distL="114300" distR="114300" simplePos="0" relativeHeight="251708416" behindDoc="0" locked="0" layoutInCell="1" allowOverlap="1" wp14:anchorId="0063635C" wp14:editId="7FE77278">
          <wp:simplePos x="0" y="0"/>
          <wp:positionH relativeFrom="margin">
            <wp:posOffset>3521710</wp:posOffset>
          </wp:positionH>
          <wp:positionV relativeFrom="margin">
            <wp:posOffset>8808085</wp:posOffset>
          </wp:positionV>
          <wp:extent cx="283845" cy="285750"/>
          <wp:effectExtent l="0" t="0" r="1905" b="0"/>
          <wp:wrapSquare wrapText="bothSides"/>
          <wp:docPr id="206" name="Imagem 206" descr="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BFA" w:rsidRPr="000C0BFA">
      <w:rPr>
        <w:rFonts w:ascii="Verdana" w:hAnsi="Verdana"/>
        <w:noProof/>
      </w:rPr>
      <w:drawing>
        <wp:anchor distT="0" distB="0" distL="114300" distR="114300" simplePos="0" relativeHeight="251662336" behindDoc="1" locked="0" layoutInCell="1" allowOverlap="1" wp14:anchorId="69B82F7A" wp14:editId="5A024F02">
          <wp:simplePos x="0" y="0"/>
          <wp:positionH relativeFrom="column">
            <wp:posOffset>4966970</wp:posOffset>
          </wp:positionH>
          <wp:positionV relativeFrom="paragraph">
            <wp:posOffset>-102235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204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BFA" w:rsidRPr="000C0BFA">
      <w:rPr>
        <w:rFonts w:ascii="Verdana" w:hAnsi="Verdana"/>
        <w:noProof/>
      </w:rPr>
      <w:drawing>
        <wp:anchor distT="0" distB="0" distL="114300" distR="114300" simplePos="0" relativeHeight="251684864" behindDoc="1" locked="0" layoutInCell="1" allowOverlap="1" wp14:anchorId="259DEAF3" wp14:editId="364B4358">
          <wp:simplePos x="0" y="0"/>
          <wp:positionH relativeFrom="column">
            <wp:posOffset>3985895</wp:posOffset>
          </wp:positionH>
          <wp:positionV relativeFrom="paragraph">
            <wp:posOffset>-102235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205" name="Imagem 4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852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33B04B40" wp14:editId="0D43B44A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B29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>P</w:t>
    </w:r>
    <w:r w:rsidR="00BF4F7D" w:rsidRPr="000C0BFA">
      <w:rPr>
        <w:rFonts w:ascii="Verdana" w:hAnsi="Verdana"/>
        <w:sz w:val="18"/>
      </w:rPr>
      <w:t xml:space="preserve">ágina </w:t>
    </w:r>
    <w:r w:rsidR="0061341E" w:rsidRPr="000C0BFA">
      <w:rPr>
        <w:rFonts w:ascii="Verdana" w:hAnsi="Verdana"/>
        <w:sz w:val="18"/>
      </w:rPr>
      <w:fldChar w:fldCharType="begin"/>
    </w:r>
    <w:r w:rsidR="00BF4F7D" w:rsidRPr="000C0BFA">
      <w:rPr>
        <w:rFonts w:ascii="Verdana" w:hAnsi="Verdana"/>
        <w:sz w:val="18"/>
      </w:rPr>
      <w:instrText xml:space="preserve"> PAGE   \* MERGEFORMAT </w:instrText>
    </w:r>
    <w:r w:rsidR="0061341E" w:rsidRPr="000C0BFA">
      <w:rPr>
        <w:rFonts w:ascii="Verdana" w:hAnsi="Verdana"/>
        <w:sz w:val="18"/>
      </w:rPr>
      <w:fldChar w:fldCharType="separate"/>
    </w:r>
    <w:r w:rsidR="003B5495">
      <w:rPr>
        <w:rFonts w:ascii="Verdana" w:hAnsi="Verdana"/>
        <w:noProof/>
        <w:sz w:val="18"/>
      </w:rPr>
      <w:t>3</w:t>
    </w:r>
    <w:r w:rsidR="0061341E" w:rsidRPr="000C0BFA">
      <w:rPr>
        <w:rFonts w:ascii="Verdana" w:hAnsi="Verdana"/>
        <w:sz w:val="18"/>
      </w:rPr>
      <w:fldChar w:fldCharType="end"/>
    </w:r>
    <w:r w:rsidR="00BF4F7D" w:rsidRPr="000C0BFA">
      <w:rPr>
        <w:rFonts w:ascii="Verdana" w:hAnsi="Verdana"/>
        <w:sz w:val="18"/>
      </w:rPr>
      <w:t>/</w:t>
    </w:r>
    <w:r w:rsidR="00D61D17" w:rsidRPr="000C0BFA">
      <w:rPr>
        <w:sz w:val="18"/>
      </w:rPr>
      <w:fldChar w:fldCharType="begin"/>
    </w:r>
    <w:r w:rsidR="00D61D17" w:rsidRPr="000C0BFA">
      <w:rPr>
        <w:sz w:val="18"/>
      </w:rPr>
      <w:instrText xml:space="preserve"> NUMPAGES   \* MERGEFORMAT </w:instrText>
    </w:r>
    <w:r w:rsidR="00D61D17" w:rsidRPr="000C0BFA">
      <w:rPr>
        <w:sz w:val="18"/>
      </w:rPr>
      <w:fldChar w:fldCharType="separate"/>
    </w:r>
    <w:r w:rsidR="003B5495" w:rsidRPr="003B5495">
      <w:rPr>
        <w:rFonts w:ascii="Verdana" w:hAnsi="Verdana"/>
        <w:noProof/>
        <w:sz w:val="18"/>
      </w:rPr>
      <w:t>3</w:t>
    </w:r>
    <w:r w:rsidR="00D61D17" w:rsidRPr="000C0BFA">
      <w:rPr>
        <w:rFonts w:ascii="Verdana" w:hAnsi="Verdana"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DB4" w:rsidRDefault="00526DB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74C" w:rsidRDefault="007C174C" w:rsidP="00F06FBC">
      <w:pPr>
        <w:spacing w:before="0" w:after="0"/>
      </w:pPr>
      <w:r>
        <w:separator/>
      </w:r>
    </w:p>
  </w:footnote>
  <w:footnote w:type="continuationSeparator" w:id="0">
    <w:p w:rsidR="007C174C" w:rsidRDefault="007C174C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DB4" w:rsidRDefault="00526DB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FBC" w:rsidRPr="00F06FBC" w:rsidRDefault="00EE4B97" w:rsidP="00F06FB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08064" behindDoc="0" locked="0" layoutInCell="1" allowOverlap="1" wp14:anchorId="77732CAE" wp14:editId="188602D4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202" name="Imagem 202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68274885" wp14:editId="4615F76C">
              <wp:simplePos x="0" y="0"/>
              <wp:positionH relativeFrom="column">
                <wp:posOffset>-536575</wp:posOffset>
              </wp:positionH>
              <wp:positionV relativeFrom="paragraph">
                <wp:posOffset>695049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A217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2.25pt;margin-top:54.75pt;width:494.6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aq5Gnt4AAAALAQAADwAAAAAAAAAAAAAAAAB3BAAAZHJzL2Rvd25yZXYueG1s&#10;UEsFBgAAAAAEAAQA8wAAAIIFAAAAAA==&#10;"/>
          </w:pict>
        </mc:Fallback>
      </mc:AlternateContent>
    </w:r>
    <w:r w:rsidR="003A24E7" w:rsidRPr="00E474AD">
      <w:rPr>
        <w:noProof/>
      </w:rPr>
      <w:drawing>
        <wp:anchor distT="0" distB="0" distL="114300" distR="114300" simplePos="0" relativeHeight="251638784" behindDoc="0" locked="0" layoutInCell="1" allowOverlap="1" wp14:anchorId="2DF803F6" wp14:editId="1EBCCB2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36603" cy="540000"/>
          <wp:effectExtent l="0" t="0" r="0" b="0"/>
          <wp:wrapNone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60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DB4" w:rsidRDefault="00526DB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BC"/>
    <w:rsid w:val="00016FED"/>
    <w:rsid w:val="00022222"/>
    <w:rsid w:val="000241EE"/>
    <w:rsid w:val="00036741"/>
    <w:rsid w:val="00053014"/>
    <w:rsid w:val="00064C74"/>
    <w:rsid w:val="00065B70"/>
    <w:rsid w:val="000C0BFA"/>
    <w:rsid w:val="000F339A"/>
    <w:rsid w:val="001200B9"/>
    <w:rsid w:val="00132340"/>
    <w:rsid w:val="00163323"/>
    <w:rsid w:val="001A2922"/>
    <w:rsid w:val="001E1026"/>
    <w:rsid w:val="00217D99"/>
    <w:rsid w:val="00227CDD"/>
    <w:rsid w:val="0025736E"/>
    <w:rsid w:val="00285A9F"/>
    <w:rsid w:val="003035E9"/>
    <w:rsid w:val="003436C7"/>
    <w:rsid w:val="00366A1E"/>
    <w:rsid w:val="00370A7C"/>
    <w:rsid w:val="003A24E7"/>
    <w:rsid w:val="003B5495"/>
    <w:rsid w:val="004018AF"/>
    <w:rsid w:val="004B5C37"/>
    <w:rsid w:val="004C7875"/>
    <w:rsid w:val="004F4645"/>
    <w:rsid w:val="00521B76"/>
    <w:rsid w:val="0052428D"/>
    <w:rsid w:val="00526DB4"/>
    <w:rsid w:val="0055738D"/>
    <w:rsid w:val="005752BA"/>
    <w:rsid w:val="005B42E7"/>
    <w:rsid w:val="0061341E"/>
    <w:rsid w:val="00665755"/>
    <w:rsid w:val="00682C94"/>
    <w:rsid w:val="00684173"/>
    <w:rsid w:val="00687A08"/>
    <w:rsid w:val="006C78CC"/>
    <w:rsid w:val="006D34DB"/>
    <w:rsid w:val="006F75D2"/>
    <w:rsid w:val="007A6145"/>
    <w:rsid w:val="007C174C"/>
    <w:rsid w:val="007E2ACB"/>
    <w:rsid w:val="007E3A50"/>
    <w:rsid w:val="008844E1"/>
    <w:rsid w:val="008954B6"/>
    <w:rsid w:val="008A6495"/>
    <w:rsid w:val="00986629"/>
    <w:rsid w:val="00992656"/>
    <w:rsid w:val="009928BD"/>
    <w:rsid w:val="009949D3"/>
    <w:rsid w:val="009A1258"/>
    <w:rsid w:val="009B081A"/>
    <w:rsid w:val="00A00A13"/>
    <w:rsid w:val="00A0475B"/>
    <w:rsid w:val="00A15E31"/>
    <w:rsid w:val="00A3330D"/>
    <w:rsid w:val="00A75C6A"/>
    <w:rsid w:val="00A76E12"/>
    <w:rsid w:val="00AB238C"/>
    <w:rsid w:val="00AD3D9C"/>
    <w:rsid w:val="00AE68B9"/>
    <w:rsid w:val="00B012CF"/>
    <w:rsid w:val="00B30736"/>
    <w:rsid w:val="00B81491"/>
    <w:rsid w:val="00BA0D7C"/>
    <w:rsid w:val="00BB54BA"/>
    <w:rsid w:val="00BF4F7D"/>
    <w:rsid w:val="00C55CC1"/>
    <w:rsid w:val="00C77156"/>
    <w:rsid w:val="00C97A47"/>
    <w:rsid w:val="00CA3182"/>
    <w:rsid w:val="00D20A88"/>
    <w:rsid w:val="00D57023"/>
    <w:rsid w:val="00D61D17"/>
    <w:rsid w:val="00D91663"/>
    <w:rsid w:val="00DA4ABB"/>
    <w:rsid w:val="00DB57B0"/>
    <w:rsid w:val="00DC613E"/>
    <w:rsid w:val="00DD22E9"/>
    <w:rsid w:val="00DD7B94"/>
    <w:rsid w:val="00E46F5D"/>
    <w:rsid w:val="00E7765D"/>
    <w:rsid w:val="00E836F7"/>
    <w:rsid w:val="00EB0A28"/>
    <w:rsid w:val="00EE4B97"/>
    <w:rsid w:val="00F06FBC"/>
    <w:rsid w:val="00F16AF8"/>
    <w:rsid w:val="00F17852"/>
    <w:rsid w:val="00F20A10"/>
    <w:rsid w:val="00F23307"/>
    <w:rsid w:val="00F57069"/>
    <w:rsid w:val="00F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F85367-8C59-430F-8A94-30F0DC08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elha1Clara">
    <w:name w:val="Grid Table 1 Light"/>
    <w:basedOn w:val="Tabelanormal"/>
    <w:uiPriority w:val="46"/>
    <w:rsid w:val="009949D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44C69-0FFB-43D7-9205-E5EC0CCE3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968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Ana Tomás</cp:lastModifiedBy>
  <cp:revision>15</cp:revision>
  <cp:lastPrinted>2016-07-06T16:33:00Z</cp:lastPrinted>
  <dcterms:created xsi:type="dcterms:W3CDTF">2016-07-06T16:38:00Z</dcterms:created>
  <dcterms:modified xsi:type="dcterms:W3CDTF">2016-07-19T18:10:00Z</dcterms:modified>
</cp:coreProperties>
</file>